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51905" w14:textId="0782DD8F" w:rsidR="005F4230" w:rsidRPr="005F4230" w:rsidRDefault="00745E9F" w:rsidP="005F4230">
      <w:r w:rsidRPr="00F5329F">
        <w:rPr>
          <w:noProof/>
        </w:rPr>
        <mc:AlternateContent>
          <mc:Choice Requires="wps">
            <w:drawing>
              <wp:anchor distT="0" distB="0" distL="114300" distR="114300" simplePos="0" relativeHeight="251660288" behindDoc="1" locked="0" layoutInCell="1" allowOverlap="1" wp14:anchorId="3DD037FE" wp14:editId="0D2A309F">
                <wp:simplePos x="0" y="0"/>
                <wp:positionH relativeFrom="column">
                  <wp:posOffset>3768090</wp:posOffset>
                </wp:positionH>
                <wp:positionV relativeFrom="paragraph">
                  <wp:posOffset>-556895</wp:posOffset>
                </wp:positionV>
                <wp:extent cx="2466975" cy="1190625"/>
                <wp:effectExtent l="0" t="0" r="0" b="0"/>
                <wp:wrapNone/>
                <wp:docPr id="18"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A19BF6" w14:textId="77777777" w:rsidR="00F5329F" w:rsidRDefault="00F5329F" w:rsidP="00F5329F">
                            <w:pPr>
                              <w:jc w:val="right"/>
                              <w:rPr>
                                <w:lang w:val="en-GB"/>
                              </w:rPr>
                            </w:pPr>
                            <w:proofErr w:type="spellStart"/>
                            <w:r w:rsidRPr="003F2FFC">
                              <w:rPr>
                                <w:lang w:val="en-GB"/>
                              </w:rPr>
                              <w:t>Learnkey</w:t>
                            </w:r>
                            <w:proofErr w:type="spellEnd"/>
                            <w:r w:rsidRPr="003F2FFC">
                              <w:rPr>
                                <w:lang w:val="en-GB"/>
                              </w:rPr>
                              <w:t xml:space="preserve"> House, 83, </w:t>
                            </w:r>
                            <w:proofErr w:type="spellStart"/>
                            <w:r w:rsidRPr="003F2FFC">
                              <w:rPr>
                                <w:lang w:val="en-GB"/>
                              </w:rPr>
                              <w:t>Mannarino</w:t>
                            </w:r>
                            <w:proofErr w:type="spellEnd"/>
                            <w:r w:rsidRPr="003F2FFC">
                              <w:rPr>
                                <w:lang w:val="en-GB"/>
                              </w:rPr>
                              <w:t xml:space="preserve"> Road, Birkirkara, Malta</w:t>
                            </w:r>
                            <w:r>
                              <w:rPr>
                                <w:lang w:val="en-GB"/>
                              </w:rPr>
                              <w:t xml:space="preserve"> – BKR 9084</w:t>
                            </w:r>
                            <w:r>
                              <w:rPr>
                                <w:lang w:val="en-GB"/>
                              </w:rPr>
                              <w:br/>
                            </w:r>
                            <w:r w:rsidRPr="00F5329F">
                              <w:rPr>
                                <w:lang w:val="en-GB"/>
                              </w:rPr>
                              <w:t>+356 2144 3140</w:t>
                            </w:r>
                          </w:p>
                          <w:p w14:paraId="66E8EB28" w14:textId="77777777" w:rsidR="00F5329F" w:rsidRDefault="001905EA" w:rsidP="00F5329F">
                            <w:pPr>
                              <w:spacing w:after="0" w:line="240" w:lineRule="auto"/>
                              <w:jc w:val="right"/>
                              <w:rPr>
                                <w:lang w:val="en-GB"/>
                              </w:rPr>
                            </w:pPr>
                            <w:hyperlink r:id="rId7" w:history="1">
                              <w:r w:rsidR="00F5329F" w:rsidRPr="003E34B0">
                                <w:rPr>
                                  <w:rStyle w:val="Hyperlink"/>
                                  <w:lang w:val="en-GB"/>
                                </w:rPr>
                                <w:t>info@learnkey.com.mt</w:t>
                              </w:r>
                            </w:hyperlink>
                          </w:p>
                          <w:p w14:paraId="10923F9E" w14:textId="77777777" w:rsidR="00F5329F" w:rsidRDefault="001905EA" w:rsidP="00F5329F">
                            <w:pPr>
                              <w:spacing w:after="0" w:line="240" w:lineRule="auto"/>
                              <w:jc w:val="right"/>
                              <w:rPr>
                                <w:lang w:val="en-GB"/>
                              </w:rPr>
                            </w:pPr>
                            <w:hyperlink r:id="rId8" w:history="1">
                              <w:r w:rsidR="00F5329F" w:rsidRPr="003E34B0">
                                <w:rPr>
                                  <w:rStyle w:val="Hyperlink"/>
                                  <w:lang w:val="en-GB"/>
                                </w:rPr>
                                <w:t>www.learnkey.com.mt</w:t>
                              </w:r>
                            </w:hyperlink>
                          </w:p>
                          <w:p w14:paraId="559F3AF5" w14:textId="77777777" w:rsidR="00F5329F" w:rsidRPr="00332B3F" w:rsidRDefault="00F5329F" w:rsidP="00F5329F">
                            <w:pPr>
                              <w:jc w:val="right"/>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037FE" id="_x0000_t202" coordsize="21600,21600" o:spt="202" path="m,l,21600r21600,l21600,xe">
                <v:stroke joinstyle="miter"/>
                <v:path gradientshapeok="t" o:connecttype="rect"/>
              </v:shapetype>
              <v:shape id="Caixa de texto 3" o:spid="_x0000_s1026" type="#_x0000_t202" style="position:absolute;margin-left:296.7pt;margin-top:-43.85pt;width:194.25pt;height:9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" filled="f" stroked="f" strokeweight=".5pt">
                <v:textbox>
                  <w:txbxContent>
                    <w:p w14:paraId="24A19BF6" w14:textId="77777777" w:rsidR="00F5329F" w:rsidRDefault="00F5329F" w:rsidP="00F5329F">
                      <w:pPr>
                        <w:jc w:val="right"/>
                        <w:rPr>
                          <w:lang w:val="en-GB"/>
                        </w:rPr>
                      </w:pPr>
                      <w:proofErr w:type="spellStart"/>
                      <w:r w:rsidRPr="003F2FFC">
                        <w:rPr>
                          <w:lang w:val="en-GB"/>
                        </w:rPr>
                        <w:t>Learnkey</w:t>
                      </w:r>
                      <w:proofErr w:type="spellEnd"/>
                      <w:r w:rsidRPr="003F2FFC">
                        <w:rPr>
                          <w:lang w:val="en-GB"/>
                        </w:rPr>
                        <w:t xml:space="preserve"> House, 83, </w:t>
                      </w:r>
                      <w:proofErr w:type="spellStart"/>
                      <w:r w:rsidRPr="003F2FFC">
                        <w:rPr>
                          <w:lang w:val="en-GB"/>
                        </w:rPr>
                        <w:t>Mannarino</w:t>
                      </w:r>
                      <w:proofErr w:type="spellEnd"/>
                      <w:r w:rsidRPr="003F2FFC">
                        <w:rPr>
                          <w:lang w:val="en-GB"/>
                        </w:rPr>
                        <w:t xml:space="preserve"> Road, Birkirkara, Malta</w:t>
                      </w:r>
                      <w:r>
                        <w:rPr>
                          <w:lang w:val="en-GB"/>
                        </w:rPr>
                        <w:t xml:space="preserve"> – BKR 9084</w:t>
                      </w:r>
                      <w:r>
                        <w:rPr>
                          <w:lang w:val="en-GB"/>
                        </w:rPr>
                        <w:br/>
                      </w:r>
                      <w:r w:rsidRPr="00F5329F">
                        <w:rPr>
                          <w:lang w:val="en-GB"/>
                        </w:rPr>
                        <w:t>+356 2144 3140</w:t>
                      </w:r>
                    </w:p>
                    <w:p w14:paraId="66E8EB28" w14:textId="77777777" w:rsidR="00F5329F" w:rsidRDefault="00745E9F" w:rsidP="00F5329F">
                      <w:pPr>
                        <w:spacing w:after="0" w:line="240" w:lineRule="auto"/>
                        <w:jc w:val="right"/>
                        <w:rPr>
                          <w:lang w:val="en-GB"/>
                        </w:rPr>
                      </w:pPr>
                      <w:hyperlink r:id="rId9" w:history="1">
                        <w:r w:rsidR="00F5329F" w:rsidRPr="003E34B0">
                          <w:rPr>
                            <w:rStyle w:val="Hyperlink"/>
                            <w:lang w:val="en-GB"/>
                          </w:rPr>
                          <w:t>info@learnkey.com.mt</w:t>
                        </w:r>
                      </w:hyperlink>
                    </w:p>
                    <w:p w14:paraId="10923F9E" w14:textId="77777777" w:rsidR="00F5329F" w:rsidRDefault="00745E9F" w:rsidP="00F5329F">
                      <w:pPr>
                        <w:spacing w:after="0" w:line="240" w:lineRule="auto"/>
                        <w:jc w:val="right"/>
                        <w:rPr>
                          <w:lang w:val="en-GB"/>
                        </w:rPr>
                      </w:pPr>
                      <w:hyperlink r:id="rId10" w:history="1">
                        <w:r w:rsidR="00F5329F" w:rsidRPr="003E34B0">
                          <w:rPr>
                            <w:rStyle w:val="Hyperlink"/>
                            <w:lang w:val="en-GB"/>
                          </w:rPr>
                          <w:t>www.learnkey.com.mt</w:t>
                        </w:r>
                      </w:hyperlink>
                    </w:p>
                    <w:p w14:paraId="559F3AF5" w14:textId="77777777" w:rsidR="00F5329F" w:rsidRPr="00332B3F" w:rsidRDefault="00F5329F" w:rsidP="00F5329F">
                      <w:pPr>
                        <w:jc w:val="right"/>
                        <w:rPr>
                          <w:lang w:val="en-GB"/>
                        </w:rPr>
                      </w:pPr>
                    </w:p>
                  </w:txbxContent>
                </v:textbox>
              </v:shape>
            </w:pict>
          </mc:Fallback>
        </mc:AlternateContent>
      </w:r>
      <w:r w:rsidRPr="00F5329F">
        <w:rPr>
          <w:noProof/>
        </w:rPr>
        <w:drawing>
          <wp:anchor distT="0" distB="0" distL="114300" distR="114300" simplePos="0" relativeHeight="251659264" behindDoc="0" locked="0" layoutInCell="1" allowOverlap="1" wp14:anchorId="536871F8" wp14:editId="0ADCFC24">
            <wp:simplePos x="0" y="0"/>
            <wp:positionH relativeFrom="column">
              <wp:posOffset>-866775</wp:posOffset>
            </wp:positionH>
            <wp:positionV relativeFrom="paragraph">
              <wp:posOffset>-428625</wp:posOffset>
            </wp:positionV>
            <wp:extent cx="2333625" cy="868680"/>
            <wp:effectExtent l="0" t="0" r="0" b="0"/>
            <wp:wrapNone/>
            <wp:docPr id="1" name="Imagem 1" descr="C:\Users\Alex\Desktop\Learn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LearnKey\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FB112C" w14:textId="416DEABC" w:rsidR="005F4230" w:rsidRPr="00172FDC" w:rsidRDefault="00503E01" w:rsidP="00172FDC">
      <w:pPr>
        <w:jc w:val="center"/>
        <w:rPr>
          <w:b/>
          <w:bCs/>
          <w:sz w:val="36"/>
          <w:szCs w:val="36"/>
        </w:rPr>
      </w:pPr>
      <w:r>
        <w:rPr>
          <w:b/>
          <w:bCs/>
          <w:sz w:val="36"/>
          <w:szCs w:val="36"/>
        </w:rPr>
        <w:t>Candidates Appeals Procedures</w:t>
      </w:r>
    </w:p>
    <w:p w14:paraId="17B7E3D5" w14:textId="08FF6862" w:rsidR="00CD584A" w:rsidRPr="00172FDC" w:rsidRDefault="00503E01" w:rsidP="00172FDC">
      <w:pPr>
        <w:numPr>
          <w:ilvl w:val="0"/>
          <w:numId w:val="2"/>
        </w:numPr>
        <w:tabs>
          <w:tab w:val="clear" w:pos="3600"/>
          <w:tab w:val="num" w:pos="360"/>
        </w:tabs>
        <w:spacing w:after="0" w:line="360" w:lineRule="auto"/>
        <w:ind w:left="360"/>
        <w:jc w:val="both"/>
        <w:rPr>
          <w:rFonts w:ascii="Arial" w:hAnsi="Arial" w:cs="Arial"/>
        </w:rPr>
      </w:pPr>
      <w:r>
        <w:rPr>
          <w:rFonts w:ascii="Arial" w:hAnsi="Arial" w:cs="Arial"/>
        </w:rPr>
        <w:t>Candidates who are unhappy with any aspect of the assessment and award process should first discuss the problem with the Director of Studies within 5 days of receiving their results.</w:t>
      </w:r>
    </w:p>
    <w:p w14:paraId="5C1F3E14" w14:textId="00C156D3" w:rsidR="00CD584A" w:rsidRPr="00172FDC" w:rsidRDefault="00503E01" w:rsidP="00CD584A">
      <w:pPr>
        <w:numPr>
          <w:ilvl w:val="0"/>
          <w:numId w:val="2"/>
        </w:numPr>
        <w:tabs>
          <w:tab w:val="clear" w:pos="3600"/>
          <w:tab w:val="num" w:pos="360"/>
        </w:tabs>
        <w:spacing w:after="0" w:line="360" w:lineRule="auto"/>
        <w:ind w:left="360"/>
        <w:jc w:val="both"/>
        <w:rPr>
          <w:rFonts w:ascii="Arial" w:hAnsi="Arial" w:cs="Arial"/>
        </w:rPr>
      </w:pPr>
      <w:r>
        <w:rPr>
          <w:rFonts w:ascii="Arial" w:hAnsi="Arial" w:cs="Arial"/>
        </w:rPr>
        <w:t>The reasons must be made clear by candidate at this time.</w:t>
      </w:r>
    </w:p>
    <w:p w14:paraId="01D57159" w14:textId="3344AF7C" w:rsidR="00CD584A" w:rsidRPr="00172FDC" w:rsidRDefault="00503E01" w:rsidP="00CD584A">
      <w:pPr>
        <w:numPr>
          <w:ilvl w:val="0"/>
          <w:numId w:val="2"/>
        </w:numPr>
        <w:tabs>
          <w:tab w:val="clear" w:pos="3600"/>
          <w:tab w:val="num" w:pos="360"/>
        </w:tabs>
        <w:spacing w:after="0" w:line="360" w:lineRule="auto"/>
        <w:ind w:left="360"/>
        <w:jc w:val="both"/>
        <w:rPr>
          <w:rFonts w:ascii="Arial" w:hAnsi="Arial" w:cs="Arial"/>
        </w:rPr>
      </w:pPr>
      <w:r>
        <w:rPr>
          <w:rFonts w:ascii="Arial" w:hAnsi="Arial" w:cs="Arial"/>
        </w:rPr>
        <w:t>The Director of Studies will keep record of such discussion together with the date and outcome.</w:t>
      </w:r>
    </w:p>
    <w:p w14:paraId="4709BDEB" w14:textId="0E43EA3E" w:rsidR="00CD584A" w:rsidRPr="00172FDC" w:rsidRDefault="00503E01" w:rsidP="00CD584A">
      <w:pPr>
        <w:numPr>
          <w:ilvl w:val="0"/>
          <w:numId w:val="2"/>
        </w:numPr>
        <w:tabs>
          <w:tab w:val="clear" w:pos="3600"/>
          <w:tab w:val="num" w:pos="360"/>
        </w:tabs>
        <w:spacing w:after="0" w:line="360" w:lineRule="auto"/>
        <w:ind w:left="360"/>
        <w:jc w:val="both"/>
        <w:rPr>
          <w:rFonts w:ascii="Arial" w:hAnsi="Arial" w:cs="Arial"/>
        </w:rPr>
      </w:pPr>
      <w:r>
        <w:rPr>
          <w:rFonts w:ascii="Arial" w:hAnsi="Arial" w:cs="Arial"/>
        </w:rPr>
        <w:t>Where necessary the 1</w:t>
      </w:r>
      <w:r w:rsidRPr="00503E01">
        <w:rPr>
          <w:rFonts w:ascii="Arial" w:hAnsi="Arial" w:cs="Arial"/>
          <w:vertAlign w:val="superscript"/>
        </w:rPr>
        <w:t>st</w:t>
      </w:r>
      <w:r>
        <w:rPr>
          <w:rFonts w:ascii="Arial" w:hAnsi="Arial" w:cs="Arial"/>
        </w:rPr>
        <w:t xml:space="preserve"> Marker will be instructed to re-mark, and the 2</w:t>
      </w:r>
      <w:r w:rsidRPr="00503E01">
        <w:rPr>
          <w:rFonts w:ascii="Arial" w:hAnsi="Arial" w:cs="Arial"/>
          <w:vertAlign w:val="superscript"/>
        </w:rPr>
        <w:t>nd</w:t>
      </w:r>
      <w:r>
        <w:rPr>
          <w:rFonts w:ascii="Arial" w:hAnsi="Arial" w:cs="Arial"/>
        </w:rPr>
        <w:t xml:space="preserve"> marker will also be instructed to mark or re-mark</w:t>
      </w:r>
      <w:r w:rsidR="00F436A9">
        <w:rPr>
          <w:rFonts w:ascii="Arial" w:hAnsi="Arial" w:cs="Arial"/>
        </w:rPr>
        <w:t>.</w:t>
      </w:r>
    </w:p>
    <w:p w14:paraId="32E9BC8C" w14:textId="3F10E9EA" w:rsidR="00CD584A" w:rsidRPr="00172FDC" w:rsidRDefault="00F436A9" w:rsidP="00172FDC">
      <w:pPr>
        <w:numPr>
          <w:ilvl w:val="0"/>
          <w:numId w:val="2"/>
        </w:numPr>
        <w:tabs>
          <w:tab w:val="clear" w:pos="3600"/>
          <w:tab w:val="num" w:pos="360"/>
        </w:tabs>
        <w:spacing w:after="0" w:line="360" w:lineRule="auto"/>
        <w:ind w:left="360"/>
        <w:jc w:val="both"/>
        <w:rPr>
          <w:rFonts w:ascii="Arial" w:hAnsi="Arial" w:cs="Arial"/>
        </w:rPr>
      </w:pPr>
      <w:r>
        <w:rPr>
          <w:rFonts w:ascii="Arial" w:hAnsi="Arial" w:cs="Arial"/>
        </w:rPr>
        <w:t>It should be noted that if the candidate was borderline double marking should already have been undertaken.</w:t>
      </w:r>
    </w:p>
    <w:p w14:paraId="1F55F8E2" w14:textId="7377A4A0" w:rsidR="00CD584A" w:rsidRPr="00172FDC" w:rsidRDefault="00F436A9" w:rsidP="00CD584A">
      <w:pPr>
        <w:numPr>
          <w:ilvl w:val="0"/>
          <w:numId w:val="2"/>
        </w:numPr>
        <w:tabs>
          <w:tab w:val="clear" w:pos="3600"/>
          <w:tab w:val="num" w:pos="360"/>
        </w:tabs>
        <w:spacing w:after="0" w:line="360" w:lineRule="auto"/>
        <w:ind w:left="360"/>
        <w:jc w:val="both"/>
        <w:rPr>
          <w:rFonts w:ascii="Arial" w:hAnsi="Arial" w:cs="Arial"/>
        </w:rPr>
      </w:pPr>
      <w:r>
        <w:rPr>
          <w:rFonts w:ascii="Arial" w:hAnsi="Arial" w:cs="Arial"/>
        </w:rPr>
        <w:t>If this does not provide satisfaction the candidate may raise a formal appeal.</w:t>
      </w:r>
    </w:p>
    <w:p w14:paraId="73886115" w14:textId="4A710919" w:rsidR="00CD584A" w:rsidRPr="00172FDC" w:rsidRDefault="00F436A9" w:rsidP="00CD584A">
      <w:pPr>
        <w:numPr>
          <w:ilvl w:val="0"/>
          <w:numId w:val="2"/>
        </w:numPr>
        <w:tabs>
          <w:tab w:val="clear" w:pos="3600"/>
          <w:tab w:val="num" w:pos="360"/>
        </w:tabs>
        <w:spacing w:after="0" w:line="360" w:lineRule="auto"/>
        <w:ind w:left="360"/>
        <w:jc w:val="both"/>
        <w:rPr>
          <w:rFonts w:ascii="Arial" w:hAnsi="Arial" w:cs="Arial"/>
        </w:rPr>
      </w:pPr>
      <w:r>
        <w:rPr>
          <w:rFonts w:ascii="Arial" w:hAnsi="Arial" w:cs="Arial"/>
        </w:rPr>
        <w:t>Appeals will only be accepted if made in writing (not e-mail) to the Director of Studies within 10 days of receiving their results, outlining clearly the circumstances of the appeal.</w:t>
      </w:r>
    </w:p>
    <w:p w14:paraId="504B7D24" w14:textId="1645A752" w:rsidR="00CD584A" w:rsidRPr="00172FDC" w:rsidRDefault="00F436A9" w:rsidP="00CD584A">
      <w:pPr>
        <w:numPr>
          <w:ilvl w:val="0"/>
          <w:numId w:val="2"/>
        </w:numPr>
        <w:tabs>
          <w:tab w:val="clear" w:pos="3600"/>
          <w:tab w:val="num" w:pos="360"/>
        </w:tabs>
        <w:spacing w:after="0" w:line="360" w:lineRule="auto"/>
        <w:ind w:left="360"/>
        <w:jc w:val="both"/>
        <w:rPr>
          <w:rFonts w:ascii="Arial" w:hAnsi="Arial" w:cs="Arial"/>
        </w:rPr>
      </w:pPr>
      <w:r>
        <w:rPr>
          <w:rFonts w:ascii="Arial" w:hAnsi="Arial" w:cs="Arial"/>
        </w:rPr>
        <w:t>The 1</w:t>
      </w:r>
      <w:r w:rsidRPr="00F436A9">
        <w:rPr>
          <w:rFonts w:ascii="Arial" w:hAnsi="Arial" w:cs="Arial"/>
          <w:vertAlign w:val="superscript"/>
        </w:rPr>
        <w:t>st</w:t>
      </w:r>
      <w:r>
        <w:rPr>
          <w:rFonts w:ascii="Arial" w:hAnsi="Arial" w:cs="Arial"/>
        </w:rPr>
        <w:t xml:space="preserve"> and 2</w:t>
      </w:r>
      <w:r w:rsidRPr="00F436A9">
        <w:rPr>
          <w:rFonts w:ascii="Arial" w:hAnsi="Arial" w:cs="Arial"/>
          <w:vertAlign w:val="superscript"/>
        </w:rPr>
        <w:t>nd</w:t>
      </w:r>
      <w:r>
        <w:rPr>
          <w:rFonts w:ascii="Arial" w:hAnsi="Arial" w:cs="Arial"/>
        </w:rPr>
        <w:t xml:space="preserve"> markers will, re-mark again or consider if here are any aspects that should be taken into account in the </w:t>
      </w:r>
      <w:proofErr w:type="gramStart"/>
      <w:r>
        <w:rPr>
          <w:rFonts w:ascii="Arial" w:hAnsi="Arial" w:cs="Arial"/>
        </w:rPr>
        <w:t>candidates</w:t>
      </w:r>
      <w:proofErr w:type="gramEnd"/>
      <w:r>
        <w:rPr>
          <w:rFonts w:ascii="Arial" w:hAnsi="Arial" w:cs="Arial"/>
        </w:rPr>
        <w:t xml:space="preserve"> performance.</w:t>
      </w:r>
    </w:p>
    <w:p w14:paraId="1C4532AA" w14:textId="4F156ED1" w:rsidR="00CD584A" w:rsidRPr="00172FDC" w:rsidRDefault="00F436A9" w:rsidP="00CD584A">
      <w:pPr>
        <w:numPr>
          <w:ilvl w:val="0"/>
          <w:numId w:val="2"/>
        </w:numPr>
        <w:tabs>
          <w:tab w:val="clear" w:pos="3600"/>
          <w:tab w:val="num" w:pos="360"/>
        </w:tabs>
        <w:spacing w:after="0" w:line="360" w:lineRule="auto"/>
        <w:ind w:left="360"/>
        <w:jc w:val="both"/>
        <w:rPr>
          <w:rFonts w:ascii="Arial" w:hAnsi="Arial" w:cs="Arial"/>
        </w:rPr>
      </w:pPr>
      <w:r>
        <w:rPr>
          <w:rFonts w:ascii="Arial" w:hAnsi="Arial" w:cs="Arial"/>
        </w:rPr>
        <w:t>In some circumstances the candidate may be offered a free re-test (</w:t>
      </w:r>
      <w:proofErr w:type="spellStart"/>
      <w:r>
        <w:rPr>
          <w:rFonts w:ascii="Arial" w:hAnsi="Arial" w:cs="Arial"/>
        </w:rPr>
        <w:t>eg.</w:t>
      </w:r>
      <w:proofErr w:type="spellEnd"/>
      <w:r>
        <w:rPr>
          <w:rFonts w:ascii="Arial" w:hAnsi="Arial" w:cs="Arial"/>
        </w:rPr>
        <w:t xml:space="preserve"> Hardware or software problems)</w:t>
      </w:r>
    </w:p>
    <w:p w14:paraId="5E0BA214" w14:textId="22C8302A" w:rsidR="00F436A9" w:rsidRPr="00172FDC" w:rsidRDefault="00F436A9" w:rsidP="00172FDC">
      <w:pPr>
        <w:numPr>
          <w:ilvl w:val="0"/>
          <w:numId w:val="2"/>
        </w:numPr>
        <w:tabs>
          <w:tab w:val="clear" w:pos="3600"/>
          <w:tab w:val="num" w:pos="360"/>
        </w:tabs>
        <w:spacing w:after="0" w:line="360" w:lineRule="auto"/>
        <w:ind w:left="360"/>
        <w:jc w:val="both"/>
        <w:rPr>
          <w:rFonts w:ascii="Arial" w:hAnsi="Arial" w:cs="Arial"/>
        </w:rPr>
      </w:pPr>
      <w:r>
        <w:rPr>
          <w:rFonts w:ascii="Arial" w:hAnsi="Arial" w:cs="Arial"/>
        </w:rPr>
        <w:t>If this is not the case and the result remains unchanged and the Director of Studies is unable to resolve the impasse then the candidate must write to named representative (within 5 working days of receiving the 3</w:t>
      </w:r>
      <w:r w:rsidRPr="00F436A9">
        <w:rPr>
          <w:rFonts w:ascii="Arial" w:hAnsi="Arial" w:cs="Arial"/>
          <w:vertAlign w:val="superscript"/>
        </w:rPr>
        <w:t>rd</w:t>
      </w:r>
      <w:r>
        <w:rPr>
          <w:rFonts w:ascii="Arial" w:hAnsi="Arial" w:cs="Arial"/>
        </w:rPr>
        <w:t xml:space="preserve"> result) who will act as an independent arbiter.</w:t>
      </w:r>
    </w:p>
    <w:p w14:paraId="26764993" w14:textId="5EAD03DE" w:rsidR="00F436A9" w:rsidRPr="00172FDC" w:rsidRDefault="00F436A9" w:rsidP="00172FDC">
      <w:pPr>
        <w:numPr>
          <w:ilvl w:val="0"/>
          <w:numId w:val="2"/>
        </w:numPr>
        <w:tabs>
          <w:tab w:val="clear" w:pos="3600"/>
          <w:tab w:val="num" w:pos="360"/>
        </w:tabs>
        <w:spacing w:after="0" w:line="360" w:lineRule="auto"/>
        <w:ind w:left="360"/>
        <w:jc w:val="both"/>
        <w:rPr>
          <w:rFonts w:ascii="Arial" w:hAnsi="Arial" w:cs="Arial"/>
        </w:rPr>
      </w:pPr>
      <w:r>
        <w:rPr>
          <w:rFonts w:ascii="Arial" w:hAnsi="Arial" w:cs="Arial"/>
        </w:rPr>
        <w:t>If the candidate is still unhappy then he/she has the right to appeal to the Awarding Body.  This may be done via Director of Studies or direct to the Awarding Body in writing.  Address to be supplied on request.</w:t>
      </w:r>
    </w:p>
    <w:p w14:paraId="2BF30E3F" w14:textId="63E56193" w:rsidR="00F436A9" w:rsidRDefault="00F436A9" w:rsidP="00CD584A">
      <w:pPr>
        <w:numPr>
          <w:ilvl w:val="0"/>
          <w:numId w:val="2"/>
        </w:numPr>
        <w:tabs>
          <w:tab w:val="clear" w:pos="3600"/>
          <w:tab w:val="num" w:pos="360"/>
        </w:tabs>
        <w:spacing w:after="0" w:line="360" w:lineRule="auto"/>
        <w:ind w:left="360"/>
        <w:jc w:val="both"/>
        <w:rPr>
          <w:rFonts w:ascii="Arial" w:hAnsi="Arial" w:cs="Arial"/>
        </w:rPr>
      </w:pPr>
      <w:r>
        <w:rPr>
          <w:rFonts w:ascii="Arial" w:hAnsi="Arial" w:cs="Arial"/>
        </w:rPr>
        <w:t xml:space="preserve">The Awarding Body Representative will investigate the circumstances of the appeal and make a report to the appeals panel.  In very exceptional cases, the appeals panel may request the Director of Studies possibly </w:t>
      </w:r>
      <w:r w:rsidR="00172FDC">
        <w:rPr>
          <w:rFonts w:ascii="Arial" w:hAnsi="Arial" w:cs="Arial"/>
        </w:rPr>
        <w:t>accompanied by the candidate, to attend a meeting of the panel to provide further explanation of the circumstances of appeal.</w:t>
      </w:r>
    </w:p>
    <w:p w14:paraId="7D3B9F86" w14:textId="20231EDA" w:rsidR="00172FDC" w:rsidRDefault="00172FDC" w:rsidP="00CD584A">
      <w:pPr>
        <w:numPr>
          <w:ilvl w:val="0"/>
          <w:numId w:val="2"/>
        </w:numPr>
        <w:tabs>
          <w:tab w:val="clear" w:pos="3600"/>
          <w:tab w:val="num" w:pos="360"/>
        </w:tabs>
        <w:spacing w:after="0" w:line="360" w:lineRule="auto"/>
        <w:ind w:left="360"/>
        <w:jc w:val="both"/>
        <w:rPr>
          <w:rFonts w:ascii="Arial" w:hAnsi="Arial" w:cs="Arial"/>
        </w:rPr>
      </w:pPr>
      <w:r>
        <w:rPr>
          <w:rFonts w:ascii="Arial" w:hAnsi="Arial" w:cs="Arial"/>
        </w:rPr>
        <w:t>Appeal panel decision will be given in writing to the Director of Studies and the candidate and are final</w:t>
      </w:r>
      <w:bookmarkStart w:id="0" w:name="_GoBack"/>
      <w:bookmarkEnd w:id="0"/>
    </w:p>
    <w:p w14:paraId="61D9DDE9" w14:textId="77777777" w:rsidR="005F4230" w:rsidRDefault="005F4230" w:rsidP="005F4230">
      <w:pPr>
        <w:jc w:val="both"/>
        <w:rPr>
          <w:rFonts w:ascii="Arial" w:hAnsi="Arial" w:cs="Arial"/>
        </w:rPr>
      </w:pPr>
    </w:p>
    <w:p w14:paraId="7E2322B0" w14:textId="77777777" w:rsidR="005F4230" w:rsidRDefault="005F4230" w:rsidP="005F4230">
      <w:pPr>
        <w:tabs>
          <w:tab w:val="left" w:pos="900"/>
        </w:tabs>
        <w:jc w:val="both"/>
        <w:rPr>
          <w:rFonts w:ascii="Arial" w:hAnsi="Arial" w:cs="Arial"/>
        </w:rPr>
      </w:pPr>
      <w:r>
        <w:rPr>
          <w:rFonts w:ascii="Arial" w:hAnsi="Arial" w:cs="Arial"/>
        </w:rPr>
        <w:t>Signed</w:t>
      </w:r>
      <w:r>
        <w:rPr>
          <w:rFonts w:ascii="Arial" w:hAnsi="Arial" w:cs="Arial"/>
        </w:rPr>
        <w:tab/>
        <w:t>________________________</w:t>
      </w:r>
    </w:p>
    <w:p w14:paraId="67E3BF81" w14:textId="39AC814A" w:rsidR="005F4230" w:rsidRPr="00CD584A" w:rsidRDefault="005F4230" w:rsidP="00CD584A">
      <w:pPr>
        <w:tabs>
          <w:tab w:val="left" w:pos="900"/>
        </w:tabs>
        <w:jc w:val="both"/>
        <w:rPr>
          <w:rFonts w:ascii="Arial" w:hAnsi="Arial" w:cs="Arial"/>
        </w:rPr>
      </w:pPr>
      <w:r>
        <w:rPr>
          <w:rFonts w:ascii="Arial" w:hAnsi="Arial" w:cs="Arial"/>
        </w:rPr>
        <w:tab/>
        <w:t>Director</w:t>
      </w:r>
    </w:p>
    <w:sectPr w:rsidR="005F4230" w:rsidRPr="00CD584A" w:rsidSect="00172FDC">
      <w:headerReference w:type="default" r:id="rId12"/>
      <w:pgSz w:w="11906" w:h="16838"/>
      <w:pgMar w:top="1021" w:right="170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C8F35" w14:textId="77777777" w:rsidR="00BE3D68" w:rsidRDefault="00BE3D68" w:rsidP="00F5329F">
      <w:pPr>
        <w:spacing w:after="0" w:line="240" w:lineRule="auto"/>
      </w:pPr>
      <w:r>
        <w:separator/>
      </w:r>
    </w:p>
  </w:endnote>
  <w:endnote w:type="continuationSeparator" w:id="0">
    <w:p w14:paraId="4EDF9BE6" w14:textId="77777777" w:rsidR="00BE3D68" w:rsidRDefault="00BE3D68" w:rsidP="00F5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F938" w14:textId="77777777" w:rsidR="00BE3D68" w:rsidRDefault="00BE3D68" w:rsidP="00F5329F">
      <w:pPr>
        <w:spacing w:after="0" w:line="240" w:lineRule="auto"/>
      </w:pPr>
      <w:r>
        <w:separator/>
      </w:r>
    </w:p>
  </w:footnote>
  <w:footnote w:type="continuationSeparator" w:id="0">
    <w:p w14:paraId="7571FDB9" w14:textId="77777777" w:rsidR="00BE3D68" w:rsidRDefault="00BE3D68" w:rsidP="00F53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D006" w14:textId="77777777" w:rsidR="00F5329F" w:rsidRDefault="00F5329F">
    <w:pPr>
      <w:pStyle w:val="Header"/>
    </w:pPr>
    <w:r w:rsidRPr="00F5329F">
      <w:rPr>
        <w:noProof/>
      </w:rPr>
      <w:drawing>
        <wp:anchor distT="0" distB="0" distL="114300" distR="114300" simplePos="0" relativeHeight="251659264" behindDoc="1" locked="0" layoutInCell="1" allowOverlap="1" wp14:anchorId="7C7EB4BB" wp14:editId="23E85F6D">
          <wp:simplePos x="0" y="0"/>
          <wp:positionH relativeFrom="margin">
            <wp:align>center</wp:align>
          </wp:positionH>
          <wp:positionV relativeFrom="paragraph">
            <wp:posOffset>2993302</wp:posOffset>
          </wp:positionV>
          <wp:extent cx="4867275" cy="3826617"/>
          <wp:effectExtent l="0" t="0" r="0" b="0"/>
          <wp:wrapNone/>
          <wp:docPr id="2" name="Imagem 2" descr="C:\Users\Alex\Desktop\Learn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LearnKey\logo.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59116" b="13650"/>
                  <a:stretch/>
                </pic:blipFill>
                <pic:spPr bwMode="auto">
                  <a:xfrm>
                    <a:off x="0" y="0"/>
                    <a:ext cx="4867275" cy="38266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210"/>
    <w:multiLevelType w:val="hybridMultilevel"/>
    <w:tmpl w:val="240E8E8A"/>
    <w:lvl w:ilvl="0" w:tplc="715C529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F14D85"/>
    <w:multiLevelType w:val="hybridMultilevel"/>
    <w:tmpl w:val="B464D5CE"/>
    <w:lvl w:ilvl="0" w:tplc="0452000D">
      <w:start w:val="1"/>
      <w:numFmt w:val="bullet"/>
      <w:lvlText w:val=""/>
      <w:lvlJc w:val="left"/>
      <w:pPr>
        <w:ind w:left="720" w:hanging="360"/>
      </w:pPr>
      <w:rPr>
        <w:rFonts w:ascii="Wingdings" w:hAnsi="Wingdings"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5CCA01C3"/>
    <w:multiLevelType w:val="hybridMultilevel"/>
    <w:tmpl w:val="44807662"/>
    <w:lvl w:ilvl="0" w:tplc="2E20FDCC">
      <w:numFmt w:val="bullet"/>
      <w:lvlText w:val="-"/>
      <w:lvlJc w:val="left"/>
      <w:pPr>
        <w:tabs>
          <w:tab w:val="num" w:pos="1080"/>
        </w:tabs>
        <w:ind w:left="1080" w:hanging="360"/>
      </w:pPr>
      <w:rPr>
        <w:rFonts w:ascii="Times New Roman" w:eastAsia="Times New Roman" w:hAnsi="Times New Roman" w:cs="Times New Roman" w:hint="default"/>
      </w:rPr>
    </w:lvl>
    <w:lvl w:ilvl="1" w:tplc="715C529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9F"/>
    <w:rsid w:val="00172FDC"/>
    <w:rsid w:val="001905EA"/>
    <w:rsid w:val="00391AA0"/>
    <w:rsid w:val="00503E01"/>
    <w:rsid w:val="005F4230"/>
    <w:rsid w:val="00745E9F"/>
    <w:rsid w:val="00BE3D68"/>
    <w:rsid w:val="00CD584A"/>
    <w:rsid w:val="00F436A9"/>
    <w:rsid w:val="00F532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5BBA9"/>
  <w15:chartTrackingRefBased/>
  <w15:docId w15:val="{3C340C57-3526-4A07-B041-5E2BE62A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29F"/>
    <w:rPr>
      <w:color w:val="0563C1" w:themeColor="hyperlink"/>
      <w:u w:val="single"/>
    </w:rPr>
  </w:style>
  <w:style w:type="paragraph" w:styleId="Header">
    <w:name w:val="header"/>
    <w:basedOn w:val="Normal"/>
    <w:link w:val="HeaderChar"/>
    <w:uiPriority w:val="99"/>
    <w:unhideWhenUsed/>
    <w:rsid w:val="00F5329F"/>
    <w:pPr>
      <w:tabs>
        <w:tab w:val="center" w:pos="4252"/>
        <w:tab w:val="right" w:pos="8504"/>
      </w:tabs>
      <w:spacing w:after="0" w:line="240" w:lineRule="auto"/>
    </w:pPr>
  </w:style>
  <w:style w:type="character" w:customStyle="1" w:styleId="HeaderChar">
    <w:name w:val="Header Char"/>
    <w:basedOn w:val="DefaultParagraphFont"/>
    <w:link w:val="Header"/>
    <w:uiPriority w:val="99"/>
    <w:rsid w:val="00F5329F"/>
    <w:rPr>
      <w:lang w:val="en-US"/>
    </w:rPr>
  </w:style>
  <w:style w:type="paragraph" w:styleId="Footer">
    <w:name w:val="footer"/>
    <w:basedOn w:val="Normal"/>
    <w:link w:val="FooterChar"/>
    <w:uiPriority w:val="99"/>
    <w:unhideWhenUsed/>
    <w:rsid w:val="00F5329F"/>
    <w:pPr>
      <w:tabs>
        <w:tab w:val="center" w:pos="4252"/>
        <w:tab w:val="right" w:pos="8504"/>
      </w:tabs>
      <w:spacing w:after="0" w:line="240" w:lineRule="auto"/>
    </w:pPr>
  </w:style>
  <w:style w:type="character" w:customStyle="1" w:styleId="FooterChar">
    <w:name w:val="Footer Char"/>
    <w:basedOn w:val="DefaultParagraphFont"/>
    <w:link w:val="Footer"/>
    <w:uiPriority w:val="99"/>
    <w:rsid w:val="00F5329F"/>
    <w:rPr>
      <w:lang w:val="en-US"/>
    </w:rPr>
  </w:style>
  <w:style w:type="paragraph" w:styleId="ListParagraph">
    <w:name w:val="List Paragraph"/>
    <w:basedOn w:val="Normal"/>
    <w:uiPriority w:val="34"/>
    <w:qFormat/>
    <w:rsid w:val="005F4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key.com.m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earnkey.com.m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learnkey.com.mt" TargetMode="External"/><Relationship Id="rId4" Type="http://schemas.openxmlformats.org/officeDocument/2006/relationships/webSettings" Target="webSettings.xml"/><Relationship Id="rId9" Type="http://schemas.openxmlformats.org/officeDocument/2006/relationships/hyperlink" Target="mailto:info@learnkey.com.m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Shirley Thomas</cp:lastModifiedBy>
  <cp:revision>4</cp:revision>
  <dcterms:created xsi:type="dcterms:W3CDTF">2019-12-19T13:38:00Z</dcterms:created>
  <dcterms:modified xsi:type="dcterms:W3CDTF">2019-12-20T10:12:00Z</dcterms:modified>
</cp:coreProperties>
</file>